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before="193" w:line="240" w:lineRule="auto"/>
        <w:ind w:firstLine="488"/>
        <w:jc w:val="center"/>
        <w:textAlignment w:val="baseline"/>
        <w:rPr>
          <w:rFonts w:hint="eastAsia" w:ascii="宋体" w:hAnsi="宋体" w:eastAsia="宋体" w:cs="宋体"/>
          <w:b/>
          <w:spacing w:val="-5"/>
          <w:sz w:val="32"/>
          <w:szCs w:val="32"/>
          <w:lang w:eastAsia="zh-CN"/>
        </w:rPr>
      </w:pPr>
      <w:r>
        <w:rPr>
          <w:rFonts w:hint="eastAsia" w:ascii="宋体" w:hAnsi="宋体" w:eastAsia="宋体" w:cs="宋体"/>
          <w:b/>
          <w:spacing w:val="-5"/>
          <w:sz w:val="32"/>
          <w:szCs w:val="32"/>
          <w:lang w:eastAsia="zh-CN"/>
        </w:rPr>
        <w:t>先进储能材料与技术兵团重点实验室</w:t>
      </w:r>
    </w:p>
    <w:p>
      <w:pPr>
        <w:pStyle w:val="2"/>
        <w:keepNext w:val="0"/>
        <w:keepLines w:val="0"/>
        <w:pageBreakBefore w:val="0"/>
        <w:widowControl/>
        <w:kinsoku w:val="0"/>
        <w:wordWrap/>
        <w:overflowPunct/>
        <w:topLinePunct w:val="0"/>
        <w:autoSpaceDE w:val="0"/>
        <w:autoSpaceDN w:val="0"/>
        <w:bidi w:val="0"/>
        <w:adjustRightInd w:val="0"/>
        <w:snapToGrid w:val="0"/>
        <w:spacing w:before="193" w:line="240" w:lineRule="auto"/>
        <w:ind w:firstLine="488"/>
        <w:jc w:val="center"/>
        <w:textAlignment w:val="baseline"/>
        <w:rPr>
          <w:rFonts w:hint="eastAsia" w:ascii="宋体" w:hAnsi="宋体" w:eastAsia="宋体" w:cs="宋体"/>
          <w:b/>
          <w:spacing w:val="-5"/>
          <w:sz w:val="32"/>
          <w:szCs w:val="32"/>
          <w:lang w:eastAsia="zh-CN"/>
        </w:rPr>
      </w:pPr>
      <w:r>
        <w:rPr>
          <w:rFonts w:hint="eastAsia" w:ascii="宋体" w:hAnsi="宋体" w:eastAsia="宋体" w:cs="宋体"/>
          <w:b/>
          <w:spacing w:val="-5"/>
          <w:sz w:val="32"/>
          <w:szCs w:val="32"/>
          <w:lang w:eastAsia="zh-CN"/>
        </w:rPr>
        <w:t>开放课题管理办法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8"/>
        <w:jc w:val="center"/>
        <w:textAlignment w:val="baseline"/>
        <w:rPr>
          <w:rFonts w:hint="eastAsia" w:ascii="宋体" w:hAnsi="宋体" w:eastAsia="宋体" w:cs="宋体"/>
          <w:b/>
          <w:spacing w:val="-5"/>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8"/>
        <w:jc w:val="center"/>
        <w:textAlignment w:val="baseline"/>
        <w:rPr>
          <w:rFonts w:ascii="宋体" w:hAnsi="宋体" w:eastAsia="宋体" w:cs="宋体"/>
          <w:b/>
          <w:lang w:eastAsia="zh-CN"/>
        </w:rPr>
      </w:pPr>
      <w:r>
        <w:rPr>
          <w:rFonts w:hint="eastAsia" w:ascii="宋体" w:hAnsi="宋体" w:eastAsia="宋体" w:cs="宋体"/>
          <w:b/>
          <w:spacing w:val="-5"/>
          <w:lang w:eastAsia="zh-CN"/>
        </w:rPr>
        <w:t>第一章 总则</w:t>
      </w:r>
    </w:p>
    <w:p>
      <w:pPr>
        <w:pStyle w:val="2"/>
        <w:spacing w:line="360" w:lineRule="auto"/>
        <w:ind w:firstLine="488"/>
        <w:jc w:val="both"/>
        <w:rPr>
          <w:rFonts w:ascii="Times New Roman" w:hAnsi="Times New Roman" w:eastAsia="宋体" w:cs="Times New Roman"/>
          <w:lang w:eastAsia="zh-CN"/>
        </w:rPr>
      </w:pPr>
      <w:r>
        <w:rPr>
          <w:rFonts w:ascii="Times New Roman" w:hAnsi="宋体" w:eastAsia="宋体" w:cs="Times New Roman"/>
          <w:b/>
          <w:spacing w:val="-6"/>
          <w:lang w:eastAsia="zh-CN"/>
        </w:rPr>
        <w:t>第一条</w:t>
      </w:r>
      <w:r>
        <w:rPr>
          <w:rFonts w:ascii="Times New Roman" w:hAnsi="Times New Roman" w:eastAsia="宋体" w:cs="Times New Roman"/>
          <w:spacing w:val="-6"/>
          <w:lang w:eastAsia="zh-CN"/>
        </w:rPr>
        <w:t xml:space="preserve"> </w:t>
      </w:r>
      <w:r>
        <w:rPr>
          <w:rFonts w:ascii="Times New Roman" w:hAnsi="宋体" w:eastAsia="宋体" w:cs="Times New Roman"/>
          <w:spacing w:val="-6"/>
          <w:lang w:eastAsia="zh-CN"/>
        </w:rPr>
        <w:t>先进储能材料与技术兵团重点实验室（以下简称实验室）为鼓励与本实验室主要研究</w:t>
      </w:r>
      <w:r>
        <w:rPr>
          <w:rFonts w:ascii="Times New Roman" w:hAnsi="宋体" w:eastAsia="宋体" w:cs="Times New Roman"/>
          <w:spacing w:val="-2"/>
          <w:lang w:eastAsia="zh-CN"/>
        </w:rPr>
        <w:t>方向相符的创新性研究，建设本领域科学研究基地和人才培养基地，面向国内外科研工作者</w:t>
      </w:r>
      <w:r>
        <w:rPr>
          <w:rFonts w:ascii="Times New Roman" w:hAnsi="宋体" w:eastAsia="宋体" w:cs="Times New Roman"/>
          <w:spacing w:val="-4"/>
          <w:lang w:eastAsia="zh-CN"/>
        </w:rPr>
        <w:t>特设立</w:t>
      </w:r>
      <w:r>
        <w:rPr>
          <w:rFonts w:ascii="Times New Roman" w:hAnsi="宋体" w:eastAsia="宋体" w:cs="Times New Roman"/>
          <w:spacing w:val="-6"/>
          <w:lang w:eastAsia="zh-CN"/>
        </w:rPr>
        <w:t>先进储能</w:t>
      </w:r>
      <w:r>
        <w:rPr>
          <w:rFonts w:ascii="Times New Roman" w:hAnsi="宋体" w:eastAsia="宋体" w:cs="Times New Roman"/>
          <w:spacing w:val="-2"/>
          <w:lang w:eastAsia="zh-CN"/>
        </w:rPr>
        <w:t>材料</w:t>
      </w:r>
      <w:r>
        <w:rPr>
          <w:rFonts w:ascii="Times New Roman" w:hAnsi="宋体" w:eastAsia="宋体" w:cs="Times New Roman"/>
          <w:spacing w:val="-6"/>
          <w:lang w:eastAsia="zh-CN"/>
        </w:rPr>
        <w:t>与技术兵团重点实验室</w:t>
      </w:r>
      <w:r>
        <w:rPr>
          <w:rFonts w:ascii="Times New Roman" w:hAnsi="宋体" w:eastAsia="宋体" w:cs="Times New Roman"/>
          <w:spacing w:val="-4"/>
          <w:lang w:eastAsia="zh-CN"/>
        </w:rPr>
        <w:t>开放课题（以下简称开放课题）。</w:t>
      </w:r>
    </w:p>
    <w:p>
      <w:pPr>
        <w:pStyle w:val="2"/>
        <w:spacing w:line="360" w:lineRule="auto"/>
        <w:ind w:firstLine="488"/>
        <w:jc w:val="both"/>
        <w:rPr>
          <w:rFonts w:ascii="Times New Roman" w:hAnsi="Times New Roman" w:eastAsia="宋体" w:cs="Times New Roman"/>
          <w:lang w:eastAsia="zh-CN"/>
        </w:rPr>
      </w:pPr>
      <w:r>
        <w:rPr>
          <w:rFonts w:ascii="Times New Roman" w:hAnsi="宋体" w:eastAsia="宋体" w:cs="Times New Roman"/>
          <w:b/>
          <w:spacing w:val="-2"/>
          <w:lang w:eastAsia="zh-CN"/>
        </w:rPr>
        <w:t>第二条</w:t>
      </w:r>
      <w:r>
        <w:rPr>
          <w:rFonts w:ascii="Times New Roman" w:hAnsi="Times New Roman" w:eastAsia="宋体" w:cs="Times New Roman"/>
          <w:spacing w:val="-2"/>
          <w:lang w:eastAsia="zh-CN"/>
        </w:rPr>
        <w:t xml:space="preserve"> </w:t>
      </w:r>
      <w:r>
        <w:rPr>
          <w:rFonts w:ascii="Times New Roman" w:hAnsi="宋体" w:eastAsia="宋体" w:cs="Times New Roman"/>
          <w:spacing w:val="-2"/>
          <w:lang w:eastAsia="zh-CN"/>
        </w:rPr>
        <w:t>国内外各高等院校、科研机构的科研</w:t>
      </w:r>
      <w:r>
        <w:rPr>
          <w:rFonts w:ascii="Times New Roman" w:hAnsi="宋体" w:eastAsia="宋体" w:cs="Times New Roman"/>
          <w:spacing w:val="-3"/>
          <w:lang w:eastAsia="zh-CN"/>
        </w:rPr>
        <w:t>人员均可申请开放课题。实验室固定人员不</w:t>
      </w:r>
      <w:r>
        <w:rPr>
          <w:rFonts w:ascii="Times New Roman" w:hAnsi="宋体" w:eastAsia="宋体" w:cs="Times New Roman"/>
          <w:spacing w:val="-2"/>
          <w:lang w:eastAsia="zh-CN"/>
        </w:rPr>
        <w:t>可申请</w:t>
      </w:r>
      <w:r>
        <w:rPr>
          <w:rFonts w:ascii="Times New Roman" w:hAnsi="宋体" w:eastAsia="宋体" w:cs="Times New Roman"/>
          <w:spacing w:val="-10"/>
          <w:lang w:eastAsia="zh-CN"/>
        </w:rPr>
        <w:t>。</w:t>
      </w:r>
    </w:p>
    <w:p>
      <w:pPr>
        <w:pStyle w:val="2"/>
        <w:spacing w:before="193" w:line="360" w:lineRule="auto"/>
        <w:ind w:firstLine="488"/>
        <w:jc w:val="center"/>
        <w:rPr>
          <w:rFonts w:ascii="Times New Roman" w:hAnsi="Times New Roman" w:eastAsia="宋体" w:cs="Times New Roman"/>
          <w:b/>
          <w:spacing w:val="-10"/>
          <w:lang w:eastAsia="zh-CN"/>
        </w:rPr>
      </w:pPr>
      <w:r>
        <w:rPr>
          <w:rFonts w:ascii="Times New Roman" w:hAnsi="宋体" w:eastAsia="宋体" w:cs="Times New Roman"/>
          <w:b/>
          <w:spacing w:val="-10"/>
          <w:lang w:eastAsia="zh-CN"/>
        </w:rPr>
        <w:t>第二章</w:t>
      </w:r>
      <w:r>
        <w:rPr>
          <w:rFonts w:ascii="Times New Roman" w:hAnsi="Times New Roman" w:eastAsia="宋体" w:cs="Times New Roman"/>
          <w:b/>
          <w:spacing w:val="-10"/>
          <w:lang w:eastAsia="zh-CN"/>
        </w:rPr>
        <w:t xml:space="preserve"> </w:t>
      </w:r>
      <w:r>
        <w:rPr>
          <w:rFonts w:ascii="Times New Roman" w:hAnsi="宋体" w:eastAsia="宋体" w:cs="Times New Roman"/>
          <w:b/>
          <w:spacing w:val="-10"/>
          <w:lang w:eastAsia="zh-CN"/>
        </w:rPr>
        <w:t>申请</w:t>
      </w:r>
    </w:p>
    <w:p>
      <w:pPr>
        <w:pStyle w:val="2"/>
        <w:spacing w:line="360" w:lineRule="auto"/>
        <w:ind w:firstLine="488"/>
        <w:jc w:val="both"/>
        <w:rPr>
          <w:rFonts w:ascii="Times New Roman" w:hAnsi="Times New Roman" w:eastAsia="宋体" w:cs="Times New Roman"/>
          <w:lang w:eastAsia="zh-CN"/>
        </w:rPr>
      </w:pPr>
      <w:r>
        <w:rPr>
          <w:rFonts w:ascii="Times New Roman" w:hAnsi="宋体" w:eastAsia="宋体" w:cs="Times New Roman"/>
          <w:b/>
          <w:spacing w:val="-2"/>
          <w:lang w:eastAsia="zh-CN"/>
        </w:rPr>
        <w:t>第三条</w:t>
      </w:r>
      <w:r>
        <w:rPr>
          <w:rFonts w:ascii="Times New Roman" w:hAnsi="Times New Roman" w:eastAsia="宋体" w:cs="Times New Roman"/>
          <w:spacing w:val="-2"/>
          <w:lang w:eastAsia="zh-CN"/>
        </w:rPr>
        <w:t xml:space="preserve"> </w:t>
      </w:r>
      <w:r>
        <w:rPr>
          <w:rFonts w:ascii="Times New Roman" w:hAnsi="宋体" w:eastAsia="宋体" w:cs="Times New Roman"/>
          <w:spacing w:val="-2"/>
          <w:lang w:eastAsia="zh-CN"/>
        </w:rPr>
        <w:t>实验室在站发布《石河子大学</w:t>
      </w:r>
      <w:r>
        <w:rPr>
          <w:rFonts w:ascii="Times New Roman" w:hAnsi="宋体" w:eastAsia="宋体" w:cs="Times New Roman"/>
          <w:spacing w:val="-6"/>
          <w:lang w:eastAsia="zh-CN"/>
        </w:rPr>
        <w:t>先进储能材料与技术兵团重点实验室</w:t>
      </w:r>
      <w:r>
        <w:rPr>
          <w:rFonts w:ascii="Times New Roman" w:hAnsi="宋体" w:eastAsia="宋体" w:cs="Times New Roman"/>
          <w:spacing w:val="-3"/>
          <w:lang w:eastAsia="zh-CN"/>
        </w:rPr>
        <w:t>开放课</w:t>
      </w:r>
      <w:r>
        <w:rPr>
          <w:rFonts w:ascii="Times New Roman" w:hAnsi="宋体" w:eastAsia="宋体" w:cs="Times New Roman"/>
          <w:spacing w:val="-7"/>
          <w:lang w:eastAsia="zh-CN"/>
        </w:rPr>
        <w:t>题申请</w:t>
      </w:r>
      <w:r>
        <w:rPr>
          <w:rFonts w:ascii="Times New Roman" w:hAnsi="宋体" w:eastAsia="宋体" w:cs="Times New Roman"/>
          <w:spacing w:val="-6"/>
          <w:lang w:eastAsia="zh-CN"/>
        </w:rPr>
        <w:t>指南》（以下简称指南）。开放课题资助期限</w:t>
      </w:r>
      <w:r>
        <w:rPr>
          <w:rFonts w:ascii="Times New Roman" w:hAnsi="Times New Roman" w:eastAsia="宋体" w:cs="Times New Roman"/>
          <w:spacing w:val="-6"/>
          <w:lang w:eastAsia="zh-CN"/>
        </w:rPr>
        <w:t>2</w:t>
      </w:r>
      <w:r>
        <w:rPr>
          <w:rFonts w:ascii="Times New Roman" w:hAnsi="宋体" w:eastAsia="宋体" w:cs="Times New Roman"/>
          <w:spacing w:val="-6"/>
          <w:lang w:eastAsia="zh-CN"/>
        </w:rPr>
        <w:t>年，</w:t>
      </w:r>
      <w:r>
        <w:rPr>
          <w:rFonts w:ascii="Times New Roman" w:hAnsi="宋体" w:eastAsia="宋体" w:cs="Times New Roman"/>
          <w:spacing w:val="-7"/>
          <w:lang w:eastAsia="zh-CN"/>
        </w:rPr>
        <w:t>资助课题数量和平均资助强度</w:t>
      </w:r>
      <w:r>
        <w:rPr>
          <w:rFonts w:ascii="Times New Roman" w:hAnsi="宋体" w:eastAsia="宋体" w:cs="Times New Roman"/>
          <w:spacing w:val="-2"/>
          <w:lang w:eastAsia="zh-CN"/>
        </w:rPr>
        <w:t>以</w:t>
      </w:r>
      <w:r>
        <w:rPr>
          <w:rFonts w:ascii="Times New Roman" w:hAnsi="宋体" w:eastAsia="宋体" w:cs="Times New Roman"/>
          <w:spacing w:val="-5"/>
          <w:lang w:eastAsia="zh-CN"/>
        </w:rPr>
        <w:t>当年发布的指南内容为准。</w:t>
      </w:r>
    </w:p>
    <w:p>
      <w:pPr>
        <w:pStyle w:val="2"/>
        <w:spacing w:line="360" w:lineRule="auto"/>
        <w:ind w:firstLine="488"/>
        <w:jc w:val="both"/>
        <w:rPr>
          <w:rFonts w:ascii="Times New Roman" w:hAnsi="Times New Roman" w:eastAsia="宋体" w:cs="Times New Roman"/>
          <w:spacing w:val="-2"/>
          <w:lang w:eastAsia="zh-CN"/>
        </w:rPr>
      </w:pPr>
      <w:r>
        <w:rPr>
          <w:rFonts w:ascii="Times New Roman" w:hAnsi="宋体" w:eastAsia="宋体" w:cs="Times New Roman"/>
          <w:b/>
          <w:spacing w:val="-2"/>
          <w:lang w:eastAsia="zh-CN"/>
        </w:rPr>
        <w:t>第四条</w:t>
      </w:r>
      <w:r>
        <w:rPr>
          <w:rFonts w:ascii="Times New Roman" w:hAnsi="Times New Roman" w:eastAsia="宋体" w:cs="Times New Roman"/>
          <w:spacing w:val="-2"/>
          <w:lang w:eastAsia="zh-CN"/>
        </w:rPr>
        <w:t xml:space="preserve"> </w:t>
      </w:r>
      <w:r>
        <w:rPr>
          <w:rFonts w:ascii="Times New Roman" w:hAnsi="宋体" w:eastAsia="宋体" w:cs="Times New Roman"/>
          <w:spacing w:val="-2"/>
          <w:lang w:eastAsia="zh-CN"/>
        </w:rPr>
        <w:t>开放课题的申请需有实验室固定人员作为合作人。自指南公布之日开始，申请受理时间为</w:t>
      </w:r>
      <w:r>
        <w:rPr>
          <w:rFonts w:ascii="Times New Roman" w:hAnsi="Times New Roman" w:eastAsia="宋体" w:cs="Times New Roman"/>
          <w:spacing w:val="-2"/>
          <w:lang w:eastAsia="zh-CN"/>
        </w:rPr>
        <w:t>15-30</w:t>
      </w:r>
      <w:r>
        <w:rPr>
          <w:rFonts w:ascii="Times New Roman" w:hAnsi="宋体" w:eastAsia="宋体" w:cs="Times New Roman"/>
          <w:spacing w:val="-2"/>
          <w:lang w:eastAsia="zh-CN"/>
        </w:rPr>
        <w:t>天，具体时间以当年发布的指南为准。</w:t>
      </w:r>
    </w:p>
    <w:p>
      <w:pPr>
        <w:pStyle w:val="2"/>
        <w:spacing w:line="360" w:lineRule="auto"/>
        <w:ind w:firstLine="488"/>
        <w:jc w:val="both"/>
        <w:rPr>
          <w:rFonts w:ascii="Times New Roman" w:hAnsi="Times New Roman" w:eastAsia="宋体" w:cs="Times New Roman"/>
          <w:spacing w:val="-10"/>
          <w:lang w:eastAsia="zh-CN"/>
        </w:rPr>
      </w:pPr>
      <w:r>
        <w:rPr>
          <w:rFonts w:ascii="Times New Roman" w:hAnsi="宋体" w:eastAsia="宋体" w:cs="Times New Roman"/>
          <w:b/>
          <w:spacing w:val="-10"/>
          <w:lang w:eastAsia="zh-CN"/>
        </w:rPr>
        <w:t>第五条</w:t>
      </w:r>
      <w:r>
        <w:rPr>
          <w:rFonts w:ascii="Times New Roman" w:hAnsi="Times New Roman" w:eastAsia="宋体" w:cs="Times New Roman"/>
          <w:spacing w:val="-10"/>
          <w:lang w:eastAsia="zh-CN"/>
        </w:rPr>
        <w:t xml:space="preserve"> </w:t>
      </w:r>
      <w:r>
        <w:rPr>
          <w:rFonts w:ascii="Times New Roman" w:hAnsi="宋体" w:eastAsia="宋体" w:cs="Times New Roman"/>
          <w:spacing w:val="-2"/>
          <w:lang w:eastAsia="zh-CN"/>
        </w:rPr>
        <w:t>申请人必须具有良好的研究基础和学术道德，并为开放课题的实际主持人。</w:t>
      </w:r>
    </w:p>
    <w:p>
      <w:pPr>
        <w:pStyle w:val="2"/>
        <w:spacing w:line="360" w:lineRule="auto"/>
        <w:ind w:firstLine="488"/>
        <w:jc w:val="both"/>
        <w:rPr>
          <w:rFonts w:ascii="Times New Roman" w:hAnsi="Times New Roman" w:eastAsia="宋体" w:cs="Times New Roman"/>
          <w:lang w:eastAsia="zh-CN"/>
        </w:rPr>
      </w:pPr>
      <w:r>
        <w:rPr>
          <w:rFonts w:ascii="Times New Roman" w:hAnsi="宋体" w:eastAsia="宋体" w:cs="Times New Roman"/>
          <w:b/>
          <w:spacing w:val="-2"/>
          <w:lang w:eastAsia="zh-CN"/>
        </w:rPr>
        <w:t>第六条</w:t>
      </w:r>
      <w:r>
        <w:rPr>
          <w:rFonts w:ascii="Times New Roman" w:hAnsi="Times New Roman" w:eastAsia="宋体" w:cs="Times New Roman"/>
          <w:spacing w:val="-2"/>
          <w:lang w:eastAsia="zh-CN"/>
        </w:rPr>
        <w:t xml:space="preserve"> </w:t>
      </w:r>
      <w:r>
        <w:rPr>
          <w:rFonts w:ascii="Times New Roman" w:hAnsi="宋体" w:eastAsia="宋体" w:cs="Times New Roman"/>
          <w:spacing w:val="-2"/>
          <w:lang w:eastAsia="zh-CN"/>
        </w:rPr>
        <w:t>申请人同年只能申请</w:t>
      </w:r>
      <w:r>
        <w:rPr>
          <w:rFonts w:ascii="Times New Roman" w:hAnsi="Times New Roman" w:eastAsia="宋体" w:cs="Times New Roman"/>
          <w:spacing w:val="-2"/>
          <w:lang w:eastAsia="zh-CN"/>
        </w:rPr>
        <w:t>1</w:t>
      </w:r>
      <w:r>
        <w:rPr>
          <w:rFonts w:ascii="Times New Roman" w:hAnsi="宋体" w:eastAsia="宋体" w:cs="Times New Roman"/>
          <w:spacing w:val="-2"/>
          <w:lang w:eastAsia="zh-CN"/>
        </w:rPr>
        <w:t>项开放课题，在研的开放课</w:t>
      </w:r>
      <w:r>
        <w:rPr>
          <w:rFonts w:ascii="Times New Roman" w:hAnsi="宋体" w:eastAsia="宋体" w:cs="Times New Roman"/>
          <w:spacing w:val="-3"/>
          <w:lang w:eastAsia="zh-CN"/>
        </w:rPr>
        <w:t>题数仅限</w:t>
      </w:r>
      <w:r>
        <w:rPr>
          <w:rFonts w:ascii="Times New Roman" w:hAnsi="Times New Roman" w:eastAsia="宋体" w:cs="Times New Roman"/>
          <w:spacing w:val="-3"/>
          <w:lang w:eastAsia="zh-CN"/>
        </w:rPr>
        <w:t>1</w:t>
      </w:r>
      <w:r>
        <w:rPr>
          <w:rFonts w:ascii="Times New Roman" w:hAnsi="宋体" w:eastAsia="宋体" w:cs="Times New Roman"/>
          <w:spacing w:val="-3"/>
          <w:lang w:eastAsia="zh-CN"/>
        </w:rPr>
        <w:t>项。</w:t>
      </w:r>
    </w:p>
    <w:p>
      <w:pPr>
        <w:pStyle w:val="2"/>
        <w:spacing w:line="360" w:lineRule="auto"/>
        <w:ind w:firstLine="488"/>
        <w:jc w:val="both"/>
        <w:rPr>
          <w:rFonts w:ascii="Times New Roman" w:hAnsi="Times New Roman" w:eastAsia="宋体" w:cs="Times New Roman"/>
          <w:lang w:eastAsia="zh-CN"/>
        </w:rPr>
      </w:pPr>
      <w:r>
        <w:rPr>
          <w:rFonts w:ascii="Times New Roman" w:hAnsi="宋体" w:eastAsia="宋体" w:cs="Times New Roman"/>
          <w:b/>
          <w:spacing w:val="-6"/>
          <w:lang w:eastAsia="zh-CN"/>
        </w:rPr>
        <w:t>第七条</w:t>
      </w:r>
      <w:r>
        <w:rPr>
          <w:rFonts w:ascii="Times New Roman" w:hAnsi="Times New Roman" w:eastAsia="宋体" w:cs="Times New Roman"/>
          <w:spacing w:val="-6"/>
          <w:lang w:eastAsia="zh-CN"/>
        </w:rPr>
        <w:t xml:space="preserve"> </w:t>
      </w:r>
      <w:r>
        <w:rPr>
          <w:rFonts w:ascii="Times New Roman" w:hAnsi="宋体" w:eastAsia="宋体" w:cs="Times New Roman"/>
          <w:spacing w:val="-6"/>
          <w:lang w:eastAsia="zh-CN"/>
        </w:rPr>
        <w:t>申请人需按指南要求提交亲笔签字和加盖依托单位公章的纸质版申请书，以及相</w:t>
      </w:r>
      <w:r>
        <w:rPr>
          <w:rFonts w:ascii="Times New Roman" w:hAnsi="宋体" w:eastAsia="宋体" w:cs="Times New Roman"/>
          <w:spacing w:val="-8"/>
          <w:lang w:eastAsia="zh-CN"/>
        </w:rPr>
        <w:t>关电子文件。</w:t>
      </w:r>
    </w:p>
    <w:p>
      <w:pPr>
        <w:pStyle w:val="2"/>
        <w:spacing w:before="193" w:line="360" w:lineRule="auto"/>
        <w:ind w:firstLine="488"/>
        <w:jc w:val="center"/>
        <w:rPr>
          <w:rFonts w:ascii="宋体" w:hAnsi="宋体" w:eastAsia="宋体" w:cs="宋体"/>
          <w:b/>
          <w:lang w:eastAsia="zh-CN"/>
        </w:rPr>
      </w:pPr>
      <w:r>
        <w:rPr>
          <w:rFonts w:hint="eastAsia" w:ascii="宋体" w:hAnsi="宋体" w:eastAsia="宋体" w:cs="宋体"/>
          <w:b/>
          <w:spacing w:val="-4"/>
          <w:lang w:eastAsia="zh-CN"/>
        </w:rPr>
        <w:t>第三章 评审</w:t>
      </w:r>
    </w:p>
    <w:p>
      <w:pPr>
        <w:pStyle w:val="2"/>
        <w:spacing w:line="360" w:lineRule="auto"/>
        <w:ind w:firstLine="488"/>
        <w:jc w:val="both"/>
        <w:rPr>
          <w:rFonts w:ascii="宋体" w:hAnsi="宋体" w:eastAsia="宋体" w:cs="宋体"/>
          <w:lang w:eastAsia="zh-CN"/>
        </w:rPr>
      </w:pPr>
      <w:r>
        <w:rPr>
          <w:rFonts w:hint="eastAsia" w:ascii="宋体" w:hAnsi="宋体" w:eastAsia="宋体" w:cs="宋体"/>
          <w:b/>
          <w:spacing w:val="-2"/>
          <w:lang w:eastAsia="zh-CN"/>
        </w:rPr>
        <w:t>第八条</w:t>
      </w:r>
      <w:r>
        <w:rPr>
          <w:rFonts w:hint="eastAsia" w:ascii="宋体" w:hAnsi="宋体" w:eastAsia="宋体" w:cs="宋体"/>
          <w:spacing w:val="-2"/>
          <w:lang w:eastAsia="zh-CN"/>
        </w:rPr>
        <w:t xml:space="preserve"> 在指南公布的申请提交截止日期后，实验室组织集中评审。</w:t>
      </w:r>
    </w:p>
    <w:p>
      <w:pPr>
        <w:pStyle w:val="2"/>
        <w:spacing w:line="360" w:lineRule="auto"/>
        <w:ind w:firstLine="488"/>
        <w:jc w:val="both"/>
        <w:rPr>
          <w:rFonts w:ascii="宋体" w:hAnsi="宋体" w:eastAsia="宋体" w:cs="宋体"/>
          <w:lang w:eastAsia="zh-CN"/>
        </w:rPr>
      </w:pPr>
      <w:r>
        <w:rPr>
          <w:rFonts w:hint="eastAsia" w:ascii="宋体" w:hAnsi="宋体" w:eastAsia="宋体" w:cs="宋体"/>
          <w:b/>
          <w:bCs/>
          <w:lang w:eastAsia="zh-CN"/>
        </w:rPr>
        <w:t>第九条</w:t>
      </w:r>
      <w:r>
        <w:rPr>
          <w:rFonts w:hint="eastAsia" w:ascii="宋体" w:hAnsi="宋体" w:eastAsia="宋体" w:cs="宋体"/>
          <w:lang w:eastAsia="zh-CN"/>
        </w:rPr>
        <w:t xml:space="preserve"> 实验室根据专家评审结果择优确定资助项目和资助金额。</w:t>
      </w:r>
    </w:p>
    <w:p>
      <w:pPr>
        <w:pStyle w:val="2"/>
        <w:spacing w:line="360" w:lineRule="auto"/>
        <w:ind w:firstLine="488"/>
        <w:jc w:val="both"/>
        <w:rPr>
          <w:rFonts w:ascii="宋体" w:hAnsi="宋体" w:eastAsia="宋体" w:cs="宋体"/>
          <w:lang w:eastAsia="zh-CN"/>
        </w:rPr>
      </w:pPr>
      <w:r>
        <w:rPr>
          <w:rFonts w:hint="eastAsia" w:ascii="宋体" w:hAnsi="宋体" w:eastAsia="宋体" w:cs="宋体"/>
          <w:b/>
          <w:bCs/>
          <w:lang w:eastAsia="zh-CN"/>
        </w:rPr>
        <w:t>第十条</w:t>
      </w:r>
      <w:r>
        <w:rPr>
          <w:rFonts w:hint="eastAsia" w:ascii="宋体" w:hAnsi="宋体" w:eastAsia="宋体" w:cs="宋体"/>
          <w:lang w:eastAsia="zh-CN"/>
        </w:rPr>
        <w:t xml:space="preserve"> 获得资助的项目实验室将“立项通知书”及“开放课题资助合同书”下达给申请人。</w:t>
      </w:r>
    </w:p>
    <w:p>
      <w:pPr>
        <w:pStyle w:val="2"/>
        <w:spacing w:before="193" w:line="360" w:lineRule="auto"/>
        <w:ind w:firstLine="488"/>
        <w:jc w:val="center"/>
        <w:rPr>
          <w:rFonts w:ascii="宋体" w:hAnsi="宋体" w:eastAsia="宋体" w:cs="宋体"/>
          <w:b/>
          <w:lang w:eastAsia="zh-CN"/>
        </w:rPr>
      </w:pPr>
      <w:r>
        <w:rPr>
          <w:rFonts w:hint="eastAsia" w:ascii="宋体" w:hAnsi="宋体" w:eastAsia="宋体" w:cs="宋体"/>
          <w:b/>
          <w:spacing w:val="-3"/>
          <w:lang w:eastAsia="zh-CN"/>
        </w:rPr>
        <w:t>第四章 实施与管理</w:t>
      </w:r>
    </w:p>
    <w:p>
      <w:pPr>
        <w:spacing w:line="142" w:lineRule="exact"/>
        <w:rPr>
          <w:rFonts w:ascii="宋体" w:hAnsi="宋体" w:eastAsia="宋体" w:cs="宋体"/>
          <w:lang w:eastAsia="zh-CN"/>
        </w:rPr>
      </w:pPr>
    </w:p>
    <w:p>
      <w:pPr>
        <w:pStyle w:val="2"/>
        <w:spacing w:line="360" w:lineRule="auto"/>
        <w:ind w:firstLine="488"/>
        <w:jc w:val="both"/>
        <w:rPr>
          <w:rFonts w:ascii="宋体" w:hAnsi="宋体" w:eastAsia="宋体" w:cs="宋体"/>
          <w:lang w:eastAsia="zh-CN"/>
        </w:rPr>
      </w:pPr>
      <w:r>
        <w:rPr>
          <w:rFonts w:hint="eastAsia" w:ascii="宋体" w:hAnsi="宋体" w:eastAsia="宋体" w:cs="宋体"/>
          <w:b/>
          <w:bCs/>
          <w:lang w:eastAsia="zh-CN"/>
        </w:rPr>
        <w:t xml:space="preserve">第十一条 </w:t>
      </w:r>
      <w:r>
        <w:rPr>
          <w:rFonts w:hint="eastAsia" w:ascii="宋体" w:hAnsi="宋体" w:eastAsia="宋体" w:cs="宋体"/>
          <w:lang w:eastAsia="zh-CN"/>
        </w:rPr>
        <w:t>经批准立项的开放课题需签订“开放课题合同书”之后方可执行。</w:t>
      </w:r>
    </w:p>
    <w:p>
      <w:pPr>
        <w:pStyle w:val="2"/>
        <w:spacing w:line="360" w:lineRule="auto"/>
        <w:ind w:firstLine="488"/>
        <w:jc w:val="both"/>
        <w:rPr>
          <w:rFonts w:ascii="宋体" w:hAnsi="宋体" w:eastAsia="宋体" w:cs="宋体"/>
          <w:lang w:eastAsia="zh-CN"/>
        </w:rPr>
      </w:pPr>
      <w:r>
        <w:rPr>
          <w:rFonts w:hint="eastAsia" w:ascii="宋体" w:hAnsi="宋体" w:eastAsia="宋体" w:cs="宋体"/>
          <w:b/>
          <w:bCs/>
          <w:lang w:eastAsia="zh-CN"/>
        </w:rPr>
        <w:t xml:space="preserve">第十二条 </w:t>
      </w:r>
      <w:r>
        <w:rPr>
          <w:rFonts w:hint="eastAsia" w:ascii="宋体" w:hAnsi="宋体" w:eastAsia="宋体" w:cs="宋体"/>
          <w:lang w:eastAsia="zh-CN"/>
        </w:rPr>
        <w:t>本</w:t>
      </w:r>
      <w:r>
        <w:rPr>
          <w:rFonts w:hint="eastAsia" w:ascii="宋体" w:hAnsi="宋体" w:eastAsia="宋体" w:cs="宋体"/>
          <w:spacing w:val="-2"/>
          <w:lang w:eastAsia="zh-CN"/>
        </w:rPr>
        <w:t>实验室</w:t>
      </w:r>
      <w:r>
        <w:rPr>
          <w:rFonts w:hint="eastAsia" w:ascii="宋体" w:hAnsi="宋体" w:eastAsia="宋体" w:cs="宋体"/>
          <w:lang w:eastAsia="zh-CN"/>
        </w:rPr>
        <w:t>合作者为来实验室工作的课题执行人提供实验条件。</w:t>
      </w:r>
    </w:p>
    <w:p>
      <w:pPr>
        <w:pStyle w:val="2"/>
        <w:spacing w:line="360" w:lineRule="auto"/>
        <w:ind w:firstLine="488"/>
        <w:jc w:val="both"/>
        <w:rPr>
          <w:rFonts w:ascii="宋体" w:hAnsi="宋体" w:eastAsia="宋体" w:cs="宋体"/>
          <w:lang w:eastAsia="zh-CN"/>
        </w:rPr>
      </w:pPr>
      <w:r>
        <w:rPr>
          <w:rFonts w:hint="eastAsia" w:ascii="宋体" w:hAnsi="宋体" w:eastAsia="宋体" w:cs="宋体"/>
          <w:b/>
          <w:bCs/>
          <w:lang w:eastAsia="zh-CN"/>
        </w:rPr>
        <w:t>第十三条</w:t>
      </w:r>
      <w:r>
        <w:rPr>
          <w:rFonts w:hint="eastAsia" w:ascii="宋体" w:hAnsi="宋体" w:eastAsia="宋体" w:cs="宋体"/>
          <w:lang w:eastAsia="zh-CN"/>
        </w:rPr>
        <w:t xml:space="preserve"> 项目执行期满后1个月内，提交“开放课题结题报告”及必要的支撑材料，考核评估优秀的项目可获连续资助。</w:t>
      </w:r>
    </w:p>
    <w:p>
      <w:pPr>
        <w:pStyle w:val="2"/>
        <w:spacing w:line="360" w:lineRule="auto"/>
        <w:ind w:firstLine="488"/>
        <w:jc w:val="both"/>
        <w:rPr>
          <w:rFonts w:ascii="宋体" w:hAnsi="宋体" w:eastAsia="宋体" w:cs="宋体"/>
          <w:lang w:eastAsia="zh-CN"/>
        </w:rPr>
      </w:pPr>
      <w:r>
        <w:rPr>
          <w:rFonts w:hint="eastAsia" w:ascii="宋体" w:hAnsi="宋体" w:eastAsia="宋体" w:cs="宋体"/>
          <w:b/>
          <w:spacing w:val="-2"/>
          <w:lang w:eastAsia="zh-CN"/>
        </w:rPr>
        <w:t>第十四条</w:t>
      </w:r>
      <w:r>
        <w:rPr>
          <w:rFonts w:hint="eastAsia" w:ascii="宋体" w:hAnsi="宋体" w:eastAsia="宋体" w:cs="宋体"/>
          <w:spacing w:val="-2"/>
          <w:lang w:eastAsia="zh-CN"/>
        </w:rPr>
        <w:t xml:space="preserve"> 开放</w:t>
      </w:r>
      <w:r>
        <w:rPr>
          <w:rFonts w:hint="eastAsia" w:ascii="宋体" w:hAnsi="宋体" w:eastAsia="宋体" w:cs="宋体"/>
          <w:spacing w:val="-1"/>
          <w:lang w:eastAsia="zh-CN"/>
        </w:rPr>
        <w:t>课题</w:t>
      </w:r>
      <w:r>
        <w:rPr>
          <w:rFonts w:hint="eastAsia" w:ascii="宋体" w:hAnsi="宋体" w:eastAsia="宋体" w:cs="宋体"/>
          <w:spacing w:val="-2"/>
          <w:lang w:eastAsia="zh-CN"/>
        </w:rPr>
        <w:t>资助经费的管理和使用须符合国家、兵团</w:t>
      </w:r>
      <w:r>
        <w:rPr>
          <w:rFonts w:hint="eastAsia" w:ascii="宋体" w:hAnsi="宋体" w:eastAsia="宋体" w:cs="宋体"/>
          <w:spacing w:val="-3"/>
          <w:lang w:eastAsia="zh-CN"/>
        </w:rPr>
        <w:t>和石河子大学有关财政、制度规</w:t>
      </w:r>
      <w:r>
        <w:rPr>
          <w:rFonts w:hint="eastAsia" w:ascii="宋体" w:hAnsi="宋体" w:eastAsia="宋体" w:cs="宋体"/>
          <w:lang w:eastAsia="zh-CN"/>
        </w:rPr>
        <w:t>定。开放课题经费</w:t>
      </w:r>
      <w:r>
        <w:rPr>
          <w:rFonts w:hint="eastAsia" w:ascii="宋体" w:hAnsi="宋体" w:eastAsia="宋体" w:cs="宋体"/>
          <w:spacing w:val="-1"/>
          <w:lang w:eastAsia="zh-CN"/>
        </w:rPr>
        <w:t>支出</w:t>
      </w:r>
      <w:r>
        <w:rPr>
          <w:rFonts w:hint="eastAsia" w:ascii="宋体" w:hAnsi="宋体" w:eastAsia="宋体" w:cs="宋体"/>
          <w:lang w:eastAsia="zh-CN"/>
        </w:rPr>
        <w:t>范围：实验材料费、测试/计算/分析费、能源/动力费、差旅/会议/交通费、出版/文献/</w:t>
      </w:r>
      <w:r>
        <w:rPr>
          <w:rFonts w:hint="eastAsia" w:ascii="宋体" w:hAnsi="宋体" w:eastAsia="宋体" w:cs="宋体"/>
          <w:spacing w:val="-1"/>
          <w:lang w:eastAsia="zh-CN"/>
        </w:rPr>
        <w:t>通讯费</w:t>
      </w:r>
      <w:r>
        <w:rPr>
          <w:rFonts w:hint="eastAsia" w:ascii="宋体" w:hAnsi="宋体" w:eastAsia="宋体" w:cs="宋体"/>
          <w:lang w:eastAsia="zh-CN"/>
        </w:rPr>
        <w:t>、办公用品、管理</w:t>
      </w:r>
      <w:r>
        <w:rPr>
          <w:rFonts w:hint="eastAsia" w:ascii="宋体" w:hAnsi="宋体" w:eastAsia="宋体" w:cs="宋体"/>
          <w:spacing w:val="-1"/>
          <w:lang w:eastAsia="zh-CN"/>
        </w:rPr>
        <w:t>费等。</w:t>
      </w:r>
    </w:p>
    <w:p>
      <w:pPr>
        <w:pStyle w:val="2"/>
        <w:spacing w:line="360" w:lineRule="auto"/>
        <w:ind w:firstLine="488"/>
        <w:jc w:val="both"/>
        <w:rPr>
          <w:rFonts w:ascii="宋体" w:hAnsi="宋体" w:eastAsia="宋体" w:cs="宋体"/>
          <w:lang w:eastAsia="zh-CN"/>
        </w:rPr>
      </w:pPr>
      <w:r>
        <w:rPr>
          <w:rFonts w:hint="eastAsia" w:ascii="宋体" w:hAnsi="宋体" w:eastAsia="宋体" w:cs="宋体"/>
          <w:b/>
          <w:spacing w:val="4"/>
          <w:lang w:eastAsia="zh-CN"/>
        </w:rPr>
        <w:t>第十五条</w:t>
      </w:r>
      <w:r>
        <w:rPr>
          <w:rFonts w:hint="eastAsia" w:ascii="宋体" w:hAnsi="宋体" w:eastAsia="宋体" w:cs="宋体"/>
          <w:spacing w:val="4"/>
          <w:lang w:eastAsia="zh-CN"/>
        </w:rPr>
        <w:t xml:space="preserve"> 开放课题</w:t>
      </w:r>
      <w:r>
        <w:rPr>
          <w:rFonts w:hint="eastAsia" w:ascii="宋体" w:hAnsi="宋体" w:eastAsia="宋体" w:cs="宋体"/>
          <w:spacing w:val="-1"/>
          <w:lang w:eastAsia="zh-CN"/>
        </w:rPr>
        <w:t>经费</w:t>
      </w:r>
      <w:r>
        <w:rPr>
          <w:rFonts w:hint="eastAsia" w:ascii="宋体" w:hAnsi="宋体" w:eastAsia="宋体" w:cs="宋体"/>
          <w:spacing w:val="4"/>
          <w:lang w:eastAsia="zh-CN"/>
        </w:rPr>
        <w:t>一次性划拨到项目负责人所在单位</w:t>
      </w:r>
      <w:r>
        <w:rPr>
          <w:rFonts w:hint="eastAsia" w:ascii="宋体" w:hAnsi="宋体" w:eastAsia="宋体" w:cs="宋体"/>
          <w:spacing w:val="3"/>
          <w:lang w:eastAsia="zh-CN"/>
        </w:rPr>
        <w:t>或由项目负责人凭发票至实</w:t>
      </w:r>
      <w:r>
        <w:rPr>
          <w:rFonts w:hint="eastAsia" w:ascii="宋体" w:hAnsi="宋体" w:eastAsia="宋体" w:cs="宋体"/>
          <w:spacing w:val="-1"/>
          <w:lang w:eastAsia="zh-CN"/>
        </w:rPr>
        <w:t>验室核销。对于一次性划拨经费到所在单位的项目，项目负责人需在收到款项后的15</w:t>
      </w:r>
      <w:r>
        <w:rPr>
          <w:rFonts w:hint="eastAsia" w:ascii="宋体" w:hAnsi="宋体" w:eastAsia="宋体" w:cs="宋体"/>
          <w:spacing w:val="-2"/>
          <w:lang w:eastAsia="zh-CN"/>
        </w:rPr>
        <w:t>日内及时开具普通增值税</w:t>
      </w:r>
      <w:r>
        <w:rPr>
          <w:rFonts w:hint="eastAsia" w:ascii="宋体" w:hAnsi="宋体" w:eastAsia="宋体" w:cs="宋体"/>
          <w:spacing w:val="-1"/>
          <w:lang w:eastAsia="zh-CN"/>
        </w:rPr>
        <w:t>发票</w:t>
      </w:r>
      <w:r>
        <w:rPr>
          <w:rFonts w:hint="eastAsia" w:ascii="宋体" w:hAnsi="宋体" w:eastAsia="宋体" w:cs="宋体"/>
          <w:spacing w:val="-2"/>
          <w:lang w:eastAsia="zh-CN"/>
        </w:rPr>
        <w:t>或事业单位往来票据邮寄回实验室。</w:t>
      </w:r>
    </w:p>
    <w:p>
      <w:pPr>
        <w:pStyle w:val="2"/>
        <w:spacing w:line="360" w:lineRule="auto"/>
        <w:ind w:firstLine="488"/>
        <w:jc w:val="both"/>
        <w:rPr>
          <w:rFonts w:ascii="宋体" w:hAnsi="宋体" w:eastAsia="宋体" w:cs="宋体"/>
        </w:rPr>
      </w:pPr>
      <w:r>
        <w:rPr>
          <w:rFonts w:hint="eastAsia" w:ascii="宋体" w:hAnsi="宋体" w:eastAsia="宋体" w:cs="宋体"/>
          <w:b/>
          <w:spacing w:val="-2"/>
        </w:rPr>
        <w:t>第十六条</w:t>
      </w:r>
      <w:r>
        <w:rPr>
          <w:rFonts w:hint="eastAsia" w:ascii="宋体" w:hAnsi="宋体" w:eastAsia="宋体" w:cs="宋体"/>
          <w:spacing w:val="-2"/>
          <w:lang w:eastAsia="zh-CN"/>
        </w:rPr>
        <w:t xml:space="preserve"> </w:t>
      </w:r>
      <w:r>
        <w:rPr>
          <w:rFonts w:hint="eastAsia" w:ascii="宋体" w:hAnsi="宋体" w:eastAsia="宋体" w:cs="宋体"/>
          <w:spacing w:val="-2"/>
        </w:rPr>
        <w:t>开放课题取得的研究成果归本实验室和项目负责</w:t>
      </w:r>
      <w:r>
        <w:rPr>
          <w:rFonts w:hint="eastAsia" w:ascii="宋体" w:hAnsi="宋体" w:eastAsia="宋体" w:cs="宋体"/>
          <w:spacing w:val="-3"/>
        </w:rPr>
        <w:t>人共有，署名单位应标注“先进储能材料与技术兵团重点实验室</w:t>
      </w:r>
      <w:r>
        <w:rPr>
          <w:rFonts w:hint="default" w:ascii="宋体" w:hAnsi="宋体" w:eastAsia="宋体" w:cs="宋体"/>
          <w:spacing w:val="-3"/>
          <w:lang w:val="en-US" w:eastAsia="zh-CN"/>
        </w:rPr>
        <w:t>”</w:t>
      </w:r>
      <w:r>
        <w:rPr>
          <w:rFonts w:hint="eastAsia" w:ascii="宋体" w:hAnsi="宋体" w:eastAsia="宋体" w:cs="宋体"/>
          <w:spacing w:val="-3"/>
        </w:rPr>
        <w:t>（或</w:t>
      </w:r>
      <w:r>
        <w:rPr>
          <w:rFonts w:ascii="Times New Roman" w:hAnsi="Times New Roman" w:eastAsia="宋体" w:cs="Times New Roman"/>
          <w:spacing w:val="-3"/>
        </w:rPr>
        <w:t>“Xinjiang Production &amp; Construction Corps Key Laboratory of</w:t>
      </w:r>
      <w:r>
        <w:rPr>
          <w:rFonts w:hint="eastAsia" w:ascii="Times New Roman" w:hAnsi="Times New Roman" w:eastAsia="宋体" w:cs="Times New Roman"/>
          <w:spacing w:val="-3"/>
          <w:lang w:val="en-US" w:eastAsia="zh-CN"/>
        </w:rPr>
        <w:t xml:space="preserve"> </w:t>
      </w:r>
      <w:r>
        <w:rPr>
          <w:rFonts w:ascii="Times New Roman" w:hAnsi="Times New Roman" w:eastAsia="宋体" w:cs="Times New Roman"/>
          <w:spacing w:val="-3"/>
        </w:rPr>
        <w:t>Advanced Energy Storage Materials and Technolog</w:t>
      </w:r>
      <w:r>
        <w:rPr>
          <w:rFonts w:hint="eastAsia" w:ascii="Times New Roman" w:hAnsi="Times New Roman" w:eastAsia="宋体" w:cs="Times New Roman"/>
          <w:spacing w:val="-3"/>
          <w:lang w:val="en-US" w:eastAsia="zh-CN"/>
        </w:rPr>
        <w:t>ies</w:t>
      </w:r>
      <w:r>
        <w:rPr>
          <w:rFonts w:ascii="Times New Roman" w:hAnsi="Times New Roman" w:eastAsia="宋体" w:cs="Times New Roman"/>
          <w:spacing w:val="-3"/>
        </w:rPr>
        <w:t>, Shihezi, P.R. China”</w:t>
      </w:r>
      <w:r>
        <w:rPr>
          <w:rFonts w:hint="eastAsia" w:ascii="宋体" w:hAnsi="宋体" w:eastAsia="宋体" w:cs="宋体"/>
          <w:spacing w:val="-3"/>
        </w:rPr>
        <w:t>）。</w:t>
      </w:r>
    </w:p>
    <w:p>
      <w:pPr>
        <w:spacing w:before="142" w:line="478" w:lineRule="exact"/>
        <w:ind w:left="4105"/>
        <w:rPr>
          <w:rFonts w:ascii="宋体" w:hAnsi="宋体" w:eastAsia="宋体" w:cs="宋体"/>
          <w:b/>
          <w:sz w:val="24"/>
          <w:szCs w:val="24"/>
          <w:lang w:eastAsia="zh-CN"/>
        </w:rPr>
      </w:pPr>
      <w:r>
        <w:rPr>
          <w:rFonts w:hint="eastAsia" w:ascii="宋体" w:hAnsi="宋体" w:eastAsia="宋体" w:cs="宋体"/>
          <w:b/>
          <w:spacing w:val="-8"/>
          <w:position w:val="18"/>
          <w:sz w:val="24"/>
          <w:szCs w:val="24"/>
          <w:lang w:eastAsia="zh-CN"/>
        </w:rPr>
        <w:t>第五章 附则</w:t>
      </w:r>
      <w:bookmarkStart w:id="0" w:name="_GoBack"/>
      <w:bookmarkEnd w:id="0"/>
    </w:p>
    <w:p>
      <w:pPr>
        <w:pStyle w:val="2"/>
        <w:spacing w:line="360" w:lineRule="auto"/>
        <w:ind w:firstLine="488"/>
        <w:jc w:val="both"/>
        <w:rPr>
          <w:rFonts w:ascii="宋体" w:hAnsi="宋体" w:eastAsia="宋体" w:cs="宋体"/>
          <w:lang w:eastAsia="zh-CN"/>
        </w:rPr>
      </w:pPr>
      <w:r>
        <w:rPr>
          <w:rFonts w:hint="eastAsia" w:ascii="宋体" w:hAnsi="宋体" w:eastAsia="宋体" w:cs="宋体"/>
          <w:b/>
          <w:spacing w:val="-1"/>
          <w:lang w:eastAsia="zh-CN"/>
        </w:rPr>
        <w:t>第十七条</w:t>
      </w:r>
      <w:r>
        <w:rPr>
          <w:rFonts w:hint="eastAsia" w:ascii="宋体" w:hAnsi="宋体" w:eastAsia="宋体" w:cs="宋体"/>
          <w:spacing w:val="-1"/>
          <w:lang w:eastAsia="zh-CN"/>
        </w:rPr>
        <w:t xml:space="preserve"> 本管理</w:t>
      </w:r>
      <w:r>
        <w:rPr>
          <w:rFonts w:hint="eastAsia" w:ascii="宋体" w:hAnsi="宋体" w:eastAsia="宋体" w:cs="宋体"/>
          <w:spacing w:val="4"/>
          <w:lang w:eastAsia="zh-CN"/>
        </w:rPr>
        <w:t>办法</w:t>
      </w:r>
      <w:r>
        <w:rPr>
          <w:rFonts w:hint="eastAsia" w:ascii="宋体" w:hAnsi="宋体" w:eastAsia="宋体" w:cs="宋体"/>
          <w:spacing w:val="-1"/>
          <w:lang w:eastAsia="zh-CN"/>
        </w:rPr>
        <w:t>由本实验室负责解释</w:t>
      </w:r>
    </w:p>
    <w:p>
      <w:pPr>
        <w:pStyle w:val="2"/>
        <w:spacing w:line="360" w:lineRule="auto"/>
        <w:ind w:firstLine="488"/>
        <w:jc w:val="both"/>
        <w:rPr>
          <w:rFonts w:ascii="宋体" w:hAnsi="宋体" w:eastAsia="宋体" w:cs="宋体"/>
          <w:lang w:eastAsia="zh-CN"/>
        </w:rPr>
      </w:pPr>
      <w:r>
        <w:rPr>
          <w:rFonts w:hint="eastAsia" w:ascii="宋体" w:hAnsi="宋体" w:eastAsia="宋体" w:cs="宋体"/>
          <w:b/>
          <w:spacing w:val="-4"/>
          <w:lang w:eastAsia="zh-CN"/>
        </w:rPr>
        <w:t>第十八条</w:t>
      </w:r>
      <w:r>
        <w:rPr>
          <w:rFonts w:hint="eastAsia" w:ascii="宋体" w:hAnsi="宋体" w:eastAsia="宋体" w:cs="宋体"/>
          <w:spacing w:val="-4"/>
          <w:lang w:eastAsia="zh-CN"/>
        </w:rPr>
        <w:t xml:space="preserve"> 本管理办法自公布之日起实施</w:t>
      </w:r>
      <w:r>
        <w:rPr>
          <w:rFonts w:hint="eastAsia" w:ascii="宋体" w:hAnsi="宋体" w:eastAsia="宋体" w:cs="宋体"/>
          <w:color w:val="auto"/>
          <w:shd w:val="clear" w:color="auto" w:fill="FFFFFF"/>
          <w:lang w:eastAsia="zh-CN"/>
        </w:rPr>
        <w:t>，</w:t>
      </w:r>
      <w:r>
        <w:rPr>
          <w:rFonts w:hint="eastAsia" w:ascii="宋体" w:hAnsi="宋体" w:eastAsia="宋体" w:cs="宋体"/>
          <w:spacing w:val="-4"/>
          <w:lang w:eastAsia="zh-CN"/>
        </w:rPr>
        <w:t>适用于公布之日后申请的开放课题项目。</w:t>
      </w:r>
    </w:p>
    <w:p>
      <w:pPr>
        <w:spacing w:line="285" w:lineRule="auto"/>
        <w:rPr>
          <w:rFonts w:ascii="宋体" w:hAnsi="宋体" w:eastAsia="宋体" w:cs="宋体"/>
          <w:lang w:eastAsia="zh-CN"/>
        </w:rPr>
      </w:pPr>
    </w:p>
    <w:p>
      <w:pPr>
        <w:spacing w:line="286" w:lineRule="auto"/>
        <w:rPr>
          <w:rFonts w:ascii="宋体" w:hAnsi="宋体" w:eastAsia="宋体" w:cs="宋体"/>
          <w:lang w:eastAsia="zh-CN"/>
        </w:rPr>
      </w:pPr>
    </w:p>
    <w:p>
      <w:pPr>
        <w:spacing w:line="286" w:lineRule="auto"/>
        <w:rPr>
          <w:rFonts w:ascii="宋体" w:hAnsi="宋体" w:eastAsia="宋体" w:cs="宋体"/>
          <w:lang w:eastAsia="zh-CN"/>
        </w:rPr>
      </w:pPr>
    </w:p>
    <w:p>
      <w:pPr>
        <w:spacing w:line="286" w:lineRule="auto"/>
        <w:rPr>
          <w:rFonts w:ascii="宋体" w:hAnsi="宋体" w:eastAsia="宋体" w:cs="宋体"/>
          <w:lang w:eastAsia="zh-CN"/>
        </w:rPr>
      </w:pPr>
    </w:p>
    <w:p>
      <w:pPr>
        <w:spacing w:line="286" w:lineRule="auto"/>
        <w:rPr>
          <w:rFonts w:ascii="宋体" w:hAnsi="宋体" w:eastAsia="宋体" w:cs="宋体"/>
          <w:lang w:eastAsia="zh-CN"/>
        </w:rPr>
      </w:pPr>
    </w:p>
    <w:p>
      <w:pPr>
        <w:pStyle w:val="2"/>
        <w:spacing w:before="104" w:line="624" w:lineRule="exact"/>
        <w:ind w:right="3"/>
        <w:jc w:val="right"/>
        <w:rPr>
          <w:rFonts w:ascii="宋体" w:hAnsi="宋体" w:eastAsia="宋体" w:cs="宋体"/>
          <w:lang w:eastAsia="zh-CN"/>
        </w:rPr>
      </w:pPr>
      <w:r>
        <w:rPr>
          <w:rFonts w:hint="eastAsia" w:ascii="宋体" w:hAnsi="宋体" w:eastAsia="宋体" w:cs="宋体"/>
          <w:spacing w:val="-1"/>
          <w:position w:val="29"/>
          <w:lang w:eastAsia="zh-CN"/>
        </w:rPr>
        <w:t>石河子大学先进储能材料与技术兵团重点实验室</w:t>
      </w:r>
    </w:p>
    <w:p>
      <w:pPr>
        <w:pStyle w:val="2"/>
        <w:spacing w:line="255" w:lineRule="exact"/>
        <w:jc w:val="right"/>
        <w:rPr>
          <w:rFonts w:ascii="宋体" w:hAnsi="宋体" w:eastAsia="宋体" w:cs="宋体"/>
        </w:rPr>
      </w:pPr>
      <w:r>
        <w:rPr>
          <w:rFonts w:hint="eastAsia" w:ascii="宋体" w:hAnsi="宋体" w:eastAsia="宋体" w:cs="宋体"/>
          <w:spacing w:val="-8"/>
          <w:position w:val="-1"/>
          <w:lang w:val="en-US" w:eastAsia="zh-CN"/>
        </w:rPr>
        <w:t>二〇二三</w:t>
      </w:r>
      <w:r>
        <w:rPr>
          <w:rFonts w:hint="eastAsia" w:ascii="宋体" w:hAnsi="宋体" w:eastAsia="宋体" w:cs="宋体"/>
          <w:spacing w:val="-8"/>
          <w:position w:val="-1"/>
          <w:lang w:eastAsia="zh-CN"/>
        </w:rPr>
        <w:t xml:space="preserve"> </w:t>
      </w:r>
      <w:r>
        <w:rPr>
          <w:rFonts w:hint="eastAsia" w:ascii="宋体" w:hAnsi="宋体" w:eastAsia="宋体" w:cs="宋体"/>
          <w:spacing w:val="-8"/>
          <w:position w:val="-1"/>
        </w:rPr>
        <w:t xml:space="preserve">年 </w:t>
      </w:r>
      <w:r>
        <w:rPr>
          <w:rFonts w:hint="eastAsia" w:ascii="宋体" w:hAnsi="宋体" w:eastAsia="宋体" w:cs="宋体"/>
          <w:spacing w:val="-8"/>
          <w:position w:val="-1"/>
          <w:lang w:val="en-US" w:eastAsia="zh-CN"/>
        </w:rPr>
        <w:t>十</w:t>
      </w:r>
      <w:r>
        <w:rPr>
          <w:rFonts w:hint="eastAsia" w:ascii="宋体" w:hAnsi="宋体" w:eastAsia="宋体" w:cs="宋体"/>
          <w:spacing w:val="-8"/>
          <w:position w:val="-1"/>
          <w:lang w:eastAsia="zh-CN"/>
        </w:rPr>
        <w:t xml:space="preserve"> </w:t>
      </w:r>
      <w:r>
        <w:rPr>
          <w:rFonts w:hint="eastAsia" w:ascii="宋体" w:hAnsi="宋体" w:eastAsia="宋体" w:cs="宋体"/>
          <w:spacing w:val="-8"/>
          <w:position w:val="-1"/>
        </w:rPr>
        <w:t>月</w:t>
      </w:r>
    </w:p>
    <w:p>
      <w:pPr>
        <w:pStyle w:val="2"/>
        <w:spacing w:line="255" w:lineRule="exact"/>
        <w:jc w:val="right"/>
        <w:rPr>
          <w:rFonts w:ascii="宋体" w:hAnsi="宋体" w:eastAsia="宋体" w:cs="宋体"/>
        </w:rPr>
      </w:pPr>
    </w:p>
    <w:sectPr>
      <w:type w:val="continuous"/>
      <w:pgSz w:w="11907" w:h="16839"/>
      <w:pgMar w:top="1118" w:right="1130" w:bottom="0" w:left="1134" w:header="0" w:footer="0" w:gutter="0"/>
      <w:cols w:equalWidth="0" w:num="1">
        <w:col w:w="96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NTQ3YjU2ZTNlYWMxZTU1ZmIxNjJkYzUwOTYwMDcifQ=="/>
  </w:docVars>
  <w:rsids>
    <w:rsidRoot w:val="00186A63"/>
    <w:rsid w:val="00063B24"/>
    <w:rsid w:val="00186A63"/>
    <w:rsid w:val="004259CF"/>
    <w:rsid w:val="00663DA3"/>
    <w:rsid w:val="007166F0"/>
    <w:rsid w:val="009030FD"/>
    <w:rsid w:val="00CD084B"/>
    <w:rsid w:val="01F12C93"/>
    <w:rsid w:val="0CC55A09"/>
    <w:rsid w:val="0F6A29E1"/>
    <w:rsid w:val="15AC1D9E"/>
    <w:rsid w:val="24042E63"/>
    <w:rsid w:val="25D164E7"/>
    <w:rsid w:val="2F22535A"/>
    <w:rsid w:val="39597B21"/>
    <w:rsid w:val="48430008"/>
    <w:rsid w:val="54831C6B"/>
    <w:rsid w:val="54A26A3C"/>
    <w:rsid w:val="54E75E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rPr>
  </w:style>
  <w:style w:type="paragraph" w:styleId="3">
    <w:name w:val="footer"/>
    <w:basedOn w:val="1"/>
    <w:link w:val="9"/>
    <w:uiPriority w:val="0"/>
    <w:pPr>
      <w:tabs>
        <w:tab w:val="center" w:pos="4153"/>
        <w:tab w:val="right" w:pos="8306"/>
      </w:tabs>
    </w:pPr>
    <w:rPr>
      <w:sz w:val="18"/>
      <w:szCs w:val="18"/>
    </w:rPr>
  </w:style>
  <w:style w:type="paragraph" w:styleId="4">
    <w:name w:val="header"/>
    <w:basedOn w:val="1"/>
    <w:link w:val="8"/>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Char"/>
    <w:basedOn w:val="6"/>
    <w:link w:val="4"/>
    <w:uiPriority w:val="0"/>
    <w:rPr>
      <w:rFonts w:ascii="Arial" w:hAnsi="Arial" w:eastAsia="Arial" w:cs="Arial"/>
      <w:snapToGrid w:val="0"/>
      <w:color w:val="000000"/>
      <w:sz w:val="18"/>
      <w:szCs w:val="18"/>
      <w:lang w:eastAsia="en-US"/>
    </w:rPr>
  </w:style>
  <w:style w:type="character" w:customStyle="1" w:styleId="9">
    <w:name w:val="页脚 Char"/>
    <w:basedOn w:val="6"/>
    <w:link w:val="3"/>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shzu</Company>
  <Pages>2</Pages>
  <Words>184</Words>
  <Characters>1054</Characters>
  <Lines>8</Lines>
  <Paragraphs>2</Paragraphs>
  <TotalTime>0</TotalTime>
  <ScaleCrop>false</ScaleCrop>
  <LinksUpToDate>false</LinksUpToDate>
  <CharactersWithSpaces>1236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2023-10-17T03:11:00Z</dcterms:created>
  <dc:creator>微软用户</dc:creator>
  <cp:lastModifiedBy>whitney~他</cp:lastModifiedBy>
  <dcterms:modified xsi:type="dcterms:W3CDTF">2023-10-17T15:36:28Z</dcterms:modified>
  <dc:title>大连理工大学三束材料改性教育部重点实验室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2023-10-17T00:18:38Z</vt:filetime>
  </property>
  <property fmtid="{D5CDD505-2E9C-101B-9397-08002B2CF9AE}" pid="4" name="KSOProductBuildVer">
    <vt:lpwstr>2052-12.1.0.15712</vt:lpwstr>
  </property>
  <property fmtid="{D5CDD505-2E9C-101B-9397-08002B2CF9AE}" pid="5" name="ICV">
    <vt:lpwstr>7EB25FC2BA894979ABDDCA18C20C1C15_13</vt:lpwstr>
  </property>
</Properties>
</file>